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5C705" w14:textId="318A4A29" w:rsidR="008E3D22" w:rsidRPr="001414E3" w:rsidRDefault="0074421E">
      <w:pPr>
        <w:jc w:val="righ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8F9985" wp14:editId="20D4346C">
            <wp:simplePos x="0" y="0"/>
            <wp:positionH relativeFrom="margin">
              <wp:posOffset>-635</wp:posOffset>
            </wp:positionH>
            <wp:positionV relativeFrom="paragraph">
              <wp:posOffset>-542925</wp:posOffset>
            </wp:positionV>
            <wp:extent cx="2540000" cy="558165"/>
            <wp:effectExtent l="0" t="0" r="0" b="0"/>
            <wp:wrapNone/>
            <wp:docPr id="14" name="Drawing 0" descr="logo-RGB-4_20190322_1502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RGB-4_20190322_150229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13C" w:rsidRPr="001414E3">
        <w:rPr>
          <w:rFonts w:ascii="Tahoma" w:hAnsi="Tahoma" w:cs="Tahoma"/>
          <w:sz w:val="20"/>
          <w:szCs w:val="20"/>
        </w:rPr>
        <w:t xml:space="preserve">Kraków, dnia </w:t>
      </w:r>
      <w:r w:rsidR="009824D7">
        <w:rPr>
          <w:rFonts w:ascii="Tahoma" w:hAnsi="Tahoma" w:cs="Tahoma"/>
          <w:sz w:val="20"/>
          <w:szCs w:val="20"/>
        </w:rPr>
        <w:t>1</w:t>
      </w:r>
      <w:r w:rsidR="001A69F8">
        <w:rPr>
          <w:rFonts w:ascii="Tahoma" w:hAnsi="Tahoma" w:cs="Tahoma"/>
          <w:sz w:val="20"/>
          <w:szCs w:val="20"/>
        </w:rPr>
        <w:t>1</w:t>
      </w:r>
      <w:r w:rsidR="001414E3" w:rsidRPr="001414E3">
        <w:rPr>
          <w:rFonts w:ascii="Tahoma" w:hAnsi="Tahoma" w:cs="Tahoma"/>
          <w:sz w:val="20"/>
          <w:szCs w:val="20"/>
        </w:rPr>
        <w:t>.1</w:t>
      </w:r>
      <w:r w:rsidR="003A683B">
        <w:rPr>
          <w:rFonts w:ascii="Tahoma" w:hAnsi="Tahoma" w:cs="Tahoma"/>
          <w:sz w:val="20"/>
          <w:szCs w:val="20"/>
        </w:rPr>
        <w:t>2</w:t>
      </w:r>
      <w:r w:rsidR="002A613C" w:rsidRPr="001414E3">
        <w:rPr>
          <w:rFonts w:ascii="Tahoma" w:hAnsi="Tahoma" w:cs="Tahoma"/>
          <w:sz w:val="20"/>
          <w:szCs w:val="20"/>
        </w:rPr>
        <w:t>.2020 r.</w:t>
      </w:r>
    </w:p>
    <w:p w14:paraId="0B30D766" w14:textId="50005891" w:rsidR="008E3D22" w:rsidRPr="001931BC" w:rsidRDefault="00232940" w:rsidP="00B90578">
      <w:pPr>
        <w:ind w:firstLine="708"/>
        <w:rPr>
          <w:rFonts w:ascii="Tahoma" w:hAnsi="Tahoma" w:cs="Tahoma"/>
          <w:bCs/>
          <w:sz w:val="20"/>
          <w:szCs w:val="20"/>
        </w:rPr>
      </w:pPr>
      <w:r w:rsidRPr="001931BC">
        <w:rPr>
          <w:rFonts w:ascii="Tahoma" w:hAnsi="Tahoma" w:cs="Tahoma"/>
          <w:bCs/>
          <w:sz w:val="20"/>
          <w:szCs w:val="20"/>
        </w:rPr>
        <w:t xml:space="preserve"> WK-I.2370.</w:t>
      </w:r>
      <w:r w:rsidR="00145BC3">
        <w:rPr>
          <w:rFonts w:ascii="Tahoma" w:hAnsi="Tahoma" w:cs="Tahoma"/>
          <w:bCs/>
          <w:sz w:val="20"/>
          <w:szCs w:val="20"/>
        </w:rPr>
        <w:t>2</w:t>
      </w:r>
      <w:r w:rsidR="001A69F8">
        <w:rPr>
          <w:rFonts w:ascii="Tahoma" w:hAnsi="Tahoma" w:cs="Tahoma"/>
          <w:bCs/>
          <w:sz w:val="20"/>
          <w:szCs w:val="20"/>
        </w:rPr>
        <w:t>7</w:t>
      </w:r>
      <w:r w:rsidR="00D21887" w:rsidRPr="001931BC">
        <w:rPr>
          <w:rFonts w:ascii="Tahoma" w:hAnsi="Tahoma" w:cs="Tahoma"/>
          <w:bCs/>
          <w:sz w:val="20"/>
          <w:szCs w:val="20"/>
        </w:rPr>
        <w:t>.</w:t>
      </w:r>
      <w:r w:rsidR="000B24D6">
        <w:rPr>
          <w:rFonts w:ascii="Tahoma" w:hAnsi="Tahoma" w:cs="Tahoma"/>
          <w:bCs/>
          <w:sz w:val="20"/>
          <w:szCs w:val="20"/>
        </w:rPr>
        <w:t>9</w:t>
      </w:r>
      <w:r w:rsidRPr="001931BC">
        <w:rPr>
          <w:rFonts w:ascii="Tahoma" w:hAnsi="Tahoma" w:cs="Tahoma"/>
          <w:bCs/>
          <w:sz w:val="20"/>
          <w:szCs w:val="20"/>
        </w:rPr>
        <w:t>.2020</w:t>
      </w:r>
    </w:p>
    <w:p w14:paraId="50F17AD7" w14:textId="6BA61F9C" w:rsidR="007D7E9E" w:rsidRDefault="007D7E9E" w:rsidP="001414E3">
      <w:pPr>
        <w:spacing w:after="0"/>
        <w:jc w:val="center"/>
        <w:rPr>
          <w:rFonts w:ascii="Tahoma" w:hAnsi="Tahoma" w:cs="Tahoma"/>
          <w:b/>
          <w:szCs w:val="18"/>
        </w:rPr>
      </w:pPr>
    </w:p>
    <w:p w14:paraId="5F1781EE" w14:textId="23E074C9" w:rsidR="00E0058C" w:rsidRDefault="00E0058C" w:rsidP="001414E3">
      <w:pPr>
        <w:spacing w:after="0"/>
        <w:jc w:val="center"/>
        <w:rPr>
          <w:rFonts w:ascii="Tahoma" w:hAnsi="Tahoma" w:cs="Tahoma"/>
          <w:b/>
          <w:szCs w:val="18"/>
        </w:rPr>
      </w:pPr>
    </w:p>
    <w:p w14:paraId="74ECF704" w14:textId="77777777" w:rsidR="00E0058C" w:rsidRDefault="00E0058C" w:rsidP="001414E3">
      <w:pPr>
        <w:spacing w:after="0"/>
        <w:jc w:val="center"/>
        <w:rPr>
          <w:rFonts w:ascii="Tahoma" w:hAnsi="Tahoma" w:cs="Tahoma"/>
          <w:b/>
          <w:szCs w:val="18"/>
        </w:rPr>
      </w:pPr>
    </w:p>
    <w:p w14:paraId="0309AB8C" w14:textId="67EC3CE2" w:rsidR="008E3D22" w:rsidRDefault="001A69F8" w:rsidP="001414E3">
      <w:pPr>
        <w:spacing w:after="0"/>
        <w:jc w:val="center"/>
        <w:rPr>
          <w:rFonts w:ascii="Tahoma" w:hAnsi="Tahoma" w:cs="Tahoma"/>
          <w:b/>
          <w:szCs w:val="18"/>
        </w:rPr>
      </w:pPr>
      <w:r w:rsidRPr="001A69F8">
        <w:rPr>
          <w:rFonts w:ascii="Tahoma" w:hAnsi="Tahoma" w:cs="Tahoma"/>
          <w:b/>
          <w:szCs w:val="18"/>
        </w:rPr>
        <w:t>Dostawa platformy do zarządzania i integracji nadzoru wideo i bezpieczeństwa dla</w:t>
      </w:r>
      <w:r>
        <w:rPr>
          <w:rFonts w:ascii="Tahoma" w:hAnsi="Tahoma" w:cs="Tahoma"/>
          <w:b/>
          <w:szCs w:val="18"/>
        </w:rPr>
        <w:t> </w:t>
      </w:r>
      <w:r w:rsidRPr="001A69F8">
        <w:rPr>
          <w:rFonts w:ascii="Tahoma" w:hAnsi="Tahoma" w:cs="Tahoma"/>
          <w:b/>
          <w:szCs w:val="18"/>
        </w:rPr>
        <w:t>Szkoły Aspirantów Państwowej Straży Pożarnej w Krakowie</w:t>
      </w:r>
      <w:r w:rsidR="00991ACA">
        <w:rPr>
          <w:rFonts w:ascii="Tahoma" w:hAnsi="Tahoma" w:cs="Tahoma"/>
          <w:b/>
          <w:szCs w:val="18"/>
        </w:rPr>
        <w:t>.</w:t>
      </w:r>
    </w:p>
    <w:p w14:paraId="0698A2E4" w14:textId="7527555E" w:rsidR="007D7E9E" w:rsidRDefault="007D7E9E" w:rsidP="001414E3">
      <w:pPr>
        <w:spacing w:after="0"/>
        <w:jc w:val="center"/>
        <w:rPr>
          <w:rFonts w:ascii="Tahoma" w:hAnsi="Tahoma" w:cs="Tahoma"/>
          <w:b/>
          <w:szCs w:val="18"/>
        </w:rPr>
      </w:pPr>
    </w:p>
    <w:p w14:paraId="0102F2DC" w14:textId="77777777" w:rsidR="00E0058C" w:rsidRPr="001931BC" w:rsidRDefault="00E0058C" w:rsidP="001414E3">
      <w:pPr>
        <w:spacing w:after="0"/>
        <w:jc w:val="center"/>
        <w:rPr>
          <w:rFonts w:ascii="Tahoma" w:hAnsi="Tahoma" w:cs="Tahoma"/>
          <w:b/>
          <w:szCs w:val="18"/>
        </w:rPr>
      </w:pPr>
    </w:p>
    <w:p w14:paraId="2B1FBE89" w14:textId="41CD56E7" w:rsidR="007D7E9E" w:rsidRDefault="00232940" w:rsidP="001F6DBE">
      <w:pPr>
        <w:spacing w:before="240" w:after="24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1F6DBE">
        <w:rPr>
          <w:rFonts w:ascii="Tahoma" w:hAnsi="Tahoma" w:cs="Tahoma"/>
          <w:b/>
          <w:sz w:val="32"/>
          <w:szCs w:val="32"/>
          <w:u w:val="single"/>
        </w:rPr>
        <w:t>Informacja z otwarcia ofert</w:t>
      </w:r>
    </w:p>
    <w:p w14:paraId="7D8BBEE5" w14:textId="77777777" w:rsidR="00E0058C" w:rsidRPr="001F6DBE" w:rsidRDefault="00E0058C" w:rsidP="001F6DBE">
      <w:pPr>
        <w:spacing w:before="240" w:after="240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0F510152" w14:textId="6D814670" w:rsidR="008E3D22" w:rsidRPr="00E0058C" w:rsidRDefault="00232940" w:rsidP="005F2B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0058C">
        <w:rPr>
          <w:rFonts w:ascii="Tahoma" w:hAnsi="Tahoma" w:cs="Tahoma"/>
          <w:sz w:val="20"/>
          <w:szCs w:val="20"/>
        </w:rPr>
        <w:t xml:space="preserve">Zamawiający na podstawie art. 86 ust. 5 </w:t>
      </w:r>
      <w:r w:rsidR="005F2B06" w:rsidRPr="00E0058C">
        <w:rPr>
          <w:rFonts w:ascii="Tahoma" w:hAnsi="Tahoma" w:cs="Tahoma"/>
          <w:sz w:val="20"/>
          <w:szCs w:val="20"/>
        </w:rPr>
        <w:t>U</w:t>
      </w:r>
      <w:r w:rsidRPr="00E0058C">
        <w:rPr>
          <w:rFonts w:ascii="Tahoma" w:hAnsi="Tahoma" w:cs="Tahoma"/>
          <w:sz w:val="20"/>
          <w:szCs w:val="20"/>
        </w:rPr>
        <w:t>stawy z dnia 29 stycznia 2004 roku Prawo Zamówień Publicznych (</w:t>
      </w:r>
      <w:r w:rsidR="002A613C" w:rsidRPr="00E0058C">
        <w:rPr>
          <w:rFonts w:ascii="Tahoma" w:hAnsi="Tahoma" w:cs="Tahoma"/>
          <w:sz w:val="20"/>
          <w:szCs w:val="20"/>
        </w:rPr>
        <w:t>t.j</w:t>
      </w:r>
      <w:r w:rsidRPr="00E0058C">
        <w:rPr>
          <w:rFonts w:ascii="Tahoma" w:hAnsi="Tahoma" w:cs="Tahoma"/>
          <w:sz w:val="20"/>
          <w:szCs w:val="20"/>
        </w:rPr>
        <w:t xml:space="preserve">. </w:t>
      </w:r>
      <w:r w:rsidR="002A613C" w:rsidRPr="00E0058C">
        <w:rPr>
          <w:rFonts w:ascii="Tahoma" w:hAnsi="Tahoma" w:cs="Tahoma"/>
          <w:sz w:val="20"/>
          <w:szCs w:val="20"/>
        </w:rPr>
        <w:t>Dz.U. 2019 poz. 1843 ze zm.</w:t>
      </w:r>
      <w:r w:rsidRPr="00E0058C">
        <w:rPr>
          <w:rFonts w:ascii="Tahoma" w:hAnsi="Tahoma" w:cs="Tahoma"/>
          <w:sz w:val="20"/>
          <w:szCs w:val="20"/>
        </w:rPr>
        <w:t>) przekazuje poniżej informacje z otwarcia ofert:</w:t>
      </w:r>
    </w:p>
    <w:p w14:paraId="31AC4ECD" w14:textId="04BCD2E2" w:rsidR="002A613C" w:rsidRPr="00E0058C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E0058C">
        <w:rPr>
          <w:rFonts w:ascii="Tahoma" w:hAnsi="Tahoma" w:cs="Tahoma"/>
          <w:sz w:val="20"/>
          <w:szCs w:val="20"/>
        </w:rPr>
        <w:t>Kwota jaką Zamawiający zamierza przeznaczyć na realizację zamówienia:</w:t>
      </w:r>
      <w:r w:rsidR="001931BC" w:rsidRPr="00E0058C">
        <w:t xml:space="preserve"> </w:t>
      </w:r>
      <w:r w:rsidR="001A69F8" w:rsidRPr="00E0058C">
        <w:rPr>
          <w:rFonts w:ascii="Tahoma" w:hAnsi="Tahoma" w:cs="Tahoma"/>
          <w:sz w:val="20"/>
          <w:szCs w:val="20"/>
        </w:rPr>
        <w:t>47</w:t>
      </w:r>
      <w:r w:rsidR="001A69F8" w:rsidRPr="00E0058C">
        <w:rPr>
          <w:rFonts w:ascii="Tahoma" w:hAnsi="Tahoma" w:cs="Tahoma"/>
          <w:sz w:val="20"/>
          <w:szCs w:val="20"/>
        </w:rPr>
        <w:t xml:space="preserve"> </w:t>
      </w:r>
      <w:r w:rsidR="001A69F8" w:rsidRPr="00E0058C">
        <w:rPr>
          <w:rFonts w:ascii="Tahoma" w:hAnsi="Tahoma" w:cs="Tahoma"/>
          <w:sz w:val="20"/>
          <w:szCs w:val="20"/>
        </w:rPr>
        <w:t>318,00</w:t>
      </w:r>
      <w:r w:rsidR="00EA4EAC" w:rsidRPr="00E0058C">
        <w:rPr>
          <w:rFonts w:ascii="Tahoma" w:hAnsi="Tahoma" w:cs="Tahoma"/>
          <w:sz w:val="20"/>
          <w:szCs w:val="20"/>
        </w:rPr>
        <w:t xml:space="preserve"> zł</w:t>
      </w:r>
      <w:r w:rsidR="001931BC" w:rsidRPr="00E0058C">
        <w:rPr>
          <w:rFonts w:ascii="Tahoma" w:hAnsi="Tahoma" w:cs="Tahoma"/>
          <w:sz w:val="20"/>
          <w:szCs w:val="20"/>
        </w:rPr>
        <w:t>. brutto</w:t>
      </w:r>
      <w:r w:rsidR="00EA4EAC" w:rsidRPr="00E0058C">
        <w:rPr>
          <w:rFonts w:ascii="Tahoma" w:hAnsi="Tahoma" w:cs="Tahoma"/>
          <w:sz w:val="20"/>
          <w:szCs w:val="20"/>
        </w:rPr>
        <w:t>.</w:t>
      </w:r>
    </w:p>
    <w:p w14:paraId="3A57E82A" w14:textId="19F4C9A4" w:rsidR="002A613C" w:rsidRPr="00E0058C" w:rsidRDefault="002A613C" w:rsidP="00EA4EAC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jc w:val="both"/>
        <w:rPr>
          <w:rFonts w:ascii="Tahoma" w:hAnsi="Tahoma" w:cs="Tahoma"/>
          <w:sz w:val="20"/>
          <w:szCs w:val="20"/>
        </w:rPr>
      </w:pPr>
      <w:r w:rsidRPr="00E0058C">
        <w:rPr>
          <w:rFonts w:ascii="Tahoma" w:hAnsi="Tahoma" w:cs="Tahoma"/>
          <w:sz w:val="20"/>
          <w:szCs w:val="20"/>
        </w:rPr>
        <w:t xml:space="preserve">Termin wykonania zamówienia: </w:t>
      </w:r>
      <w:r w:rsidR="00AC63AB" w:rsidRPr="003E22BC">
        <w:rPr>
          <w:rFonts w:ascii="Tahoma" w:hAnsi="Tahoma" w:cs="Tahoma"/>
          <w:bCs/>
          <w:color w:val="000000" w:themeColor="text1"/>
          <w:sz w:val="20"/>
          <w:szCs w:val="20"/>
        </w:rPr>
        <w:t>do dnia 29.12.2020 r.</w:t>
      </w:r>
    </w:p>
    <w:p w14:paraId="597256FE" w14:textId="7D6AF5A8" w:rsidR="002A613C" w:rsidRPr="00E0058C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jc w:val="both"/>
        <w:rPr>
          <w:rFonts w:ascii="Tahoma" w:hAnsi="Tahoma" w:cs="Tahoma"/>
          <w:sz w:val="20"/>
          <w:szCs w:val="20"/>
        </w:rPr>
      </w:pPr>
      <w:r w:rsidRPr="00E0058C">
        <w:rPr>
          <w:rFonts w:ascii="Tahoma" w:hAnsi="Tahoma" w:cs="Tahoma"/>
          <w:sz w:val="20"/>
          <w:szCs w:val="20"/>
        </w:rPr>
        <w:t xml:space="preserve">Termin płatności: </w:t>
      </w:r>
      <w:r w:rsidR="00145BC3" w:rsidRPr="00E0058C">
        <w:rPr>
          <w:rFonts w:ascii="Tahoma" w:hAnsi="Tahoma" w:cs="Tahoma"/>
          <w:sz w:val="20"/>
          <w:szCs w:val="20"/>
        </w:rPr>
        <w:t>zgodnie z SIWZ</w:t>
      </w:r>
      <w:r w:rsidR="00643060" w:rsidRPr="00E0058C">
        <w:rPr>
          <w:rFonts w:ascii="Tahoma" w:hAnsi="Tahoma" w:cs="Tahoma"/>
          <w:sz w:val="20"/>
          <w:szCs w:val="20"/>
        </w:rPr>
        <w:t>.</w:t>
      </w:r>
    </w:p>
    <w:p w14:paraId="587CE40D" w14:textId="4EB509F3" w:rsidR="001A69F8" w:rsidRPr="00E0058C" w:rsidRDefault="00232940" w:rsidP="001A69F8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E0058C">
        <w:rPr>
          <w:rFonts w:ascii="Tahoma" w:hAnsi="Tahoma" w:cs="Tahoma"/>
          <w:sz w:val="20"/>
          <w:szCs w:val="20"/>
        </w:rPr>
        <w:t>Zestawienie ofert złożonych w postępowaniu:</w:t>
      </w:r>
    </w:p>
    <w:p w14:paraId="7584E4D4" w14:textId="3895F35E" w:rsidR="001A69F8" w:rsidRPr="00E0058C" w:rsidRDefault="001A69F8" w:rsidP="00E0058C">
      <w:pPr>
        <w:pStyle w:val="Akapitzlist"/>
        <w:numPr>
          <w:ilvl w:val="0"/>
          <w:numId w:val="5"/>
        </w:numPr>
        <w:spacing w:after="120" w:line="276" w:lineRule="auto"/>
        <w:ind w:left="426" w:hanging="284"/>
        <w:rPr>
          <w:rFonts w:ascii="Tahoma" w:hAnsi="Tahoma" w:cs="Tahoma"/>
          <w:b/>
          <w:bCs/>
          <w:sz w:val="20"/>
          <w:szCs w:val="20"/>
        </w:rPr>
      </w:pPr>
      <w:r w:rsidRPr="00E0058C">
        <w:rPr>
          <w:rFonts w:ascii="Tahoma" w:hAnsi="Tahoma" w:cs="Tahoma"/>
          <w:b/>
          <w:bCs/>
          <w:sz w:val="20"/>
          <w:szCs w:val="20"/>
        </w:rPr>
        <w:t>Oferta nr 1.</w:t>
      </w:r>
    </w:p>
    <w:p w14:paraId="419EB656" w14:textId="02F2338A" w:rsidR="001A69F8" w:rsidRPr="00E0058C" w:rsidRDefault="001A69F8" w:rsidP="001A69F8">
      <w:pPr>
        <w:spacing w:after="0" w:line="276" w:lineRule="auto"/>
        <w:ind w:left="360"/>
        <w:jc w:val="center"/>
        <w:rPr>
          <w:rFonts w:ascii="Tahoma" w:hAnsi="Tahoma" w:cs="Tahoma"/>
          <w:sz w:val="20"/>
          <w:szCs w:val="20"/>
          <w:u w:val="single"/>
        </w:rPr>
      </w:pPr>
      <w:r w:rsidRPr="00E0058C">
        <w:rPr>
          <w:rFonts w:ascii="Tahoma" w:hAnsi="Tahoma" w:cs="Tahoma"/>
          <w:sz w:val="20"/>
          <w:szCs w:val="20"/>
          <w:u w:val="single"/>
        </w:rPr>
        <w:t>Marek Rosner NETROS, ul. Na Leszczu 11, 30-376 Kraków</w:t>
      </w:r>
    </w:p>
    <w:p w14:paraId="00C5C5E1" w14:textId="793ED622" w:rsidR="001A69F8" w:rsidRPr="00E0058C" w:rsidRDefault="001A69F8" w:rsidP="00E0058C">
      <w:pPr>
        <w:pStyle w:val="Akapitzlist"/>
        <w:numPr>
          <w:ilvl w:val="0"/>
          <w:numId w:val="4"/>
        </w:numPr>
        <w:spacing w:after="0" w:line="276" w:lineRule="auto"/>
        <w:ind w:left="709" w:hanging="284"/>
        <w:contextualSpacing w:val="0"/>
        <w:rPr>
          <w:rFonts w:ascii="Tahoma" w:hAnsi="Tahoma" w:cs="Tahoma"/>
          <w:sz w:val="20"/>
          <w:szCs w:val="20"/>
        </w:rPr>
      </w:pPr>
      <w:r w:rsidRPr="00E0058C">
        <w:rPr>
          <w:rFonts w:ascii="Tahoma" w:hAnsi="Tahoma" w:cs="Tahoma"/>
          <w:sz w:val="20"/>
          <w:szCs w:val="20"/>
        </w:rPr>
        <w:t xml:space="preserve">cena: </w:t>
      </w:r>
      <w:r w:rsidR="00E0058C" w:rsidRPr="00E0058C">
        <w:rPr>
          <w:rFonts w:ascii="Tahoma" w:hAnsi="Tahoma" w:cs="Tahoma"/>
          <w:sz w:val="20"/>
          <w:szCs w:val="20"/>
        </w:rPr>
        <w:t>47 100,39</w:t>
      </w:r>
      <w:r w:rsidRPr="00E0058C">
        <w:rPr>
          <w:rFonts w:ascii="Tahoma" w:hAnsi="Tahoma" w:cs="Tahoma"/>
          <w:sz w:val="20"/>
          <w:szCs w:val="20"/>
        </w:rPr>
        <w:t xml:space="preserve"> zł.,</w:t>
      </w:r>
    </w:p>
    <w:p w14:paraId="3E450AE7" w14:textId="77777777" w:rsidR="001A69F8" w:rsidRPr="00E0058C" w:rsidRDefault="001A69F8" w:rsidP="00E0058C">
      <w:pPr>
        <w:pStyle w:val="Akapitzlist"/>
        <w:numPr>
          <w:ilvl w:val="0"/>
          <w:numId w:val="4"/>
        </w:numPr>
        <w:spacing w:after="0" w:line="276" w:lineRule="auto"/>
        <w:ind w:left="709" w:hanging="284"/>
        <w:contextualSpacing w:val="0"/>
        <w:rPr>
          <w:rFonts w:ascii="Tahoma" w:hAnsi="Tahoma" w:cs="Tahoma"/>
          <w:sz w:val="20"/>
          <w:szCs w:val="20"/>
        </w:rPr>
      </w:pPr>
      <w:r w:rsidRPr="00E0058C">
        <w:rPr>
          <w:rFonts w:ascii="Tahoma" w:hAnsi="Tahoma" w:cs="Tahoma"/>
          <w:sz w:val="20"/>
          <w:szCs w:val="20"/>
        </w:rPr>
        <w:t>okres gwarancji: 24 miesiące,</w:t>
      </w:r>
    </w:p>
    <w:p w14:paraId="79C0024D" w14:textId="77777777" w:rsidR="001A69F8" w:rsidRPr="00E0058C" w:rsidRDefault="001A69F8" w:rsidP="00E0058C">
      <w:pPr>
        <w:pStyle w:val="Akapitzlist"/>
        <w:numPr>
          <w:ilvl w:val="0"/>
          <w:numId w:val="4"/>
        </w:numPr>
        <w:spacing w:after="0" w:line="276" w:lineRule="auto"/>
        <w:ind w:left="709" w:hanging="284"/>
        <w:contextualSpacing w:val="0"/>
        <w:rPr>
          <w:rFonts w:ascii="Tahoma" w:hAnsi="Tahoma" w:cs="Tahoma"/>
          <w:sz w:val="20"/>
          <w:szCs w:val="20"/>
        </w:rPr>
      </w:pPr>
      <w:r w:rsidRPr="00E0058C">
        <w:rPr>
          <w:rFonts w:ascii="Tahoma" w:hAnsi="Tahoma" w:cs="Tahoma"/>
          <w:sz w:val="20"/>
          <w:szCs w:val="20"/>
        </w:rPr>
        <w:t>dostęp do wsparcia technicznego: 24 miesiące,</w:t>
      </w:r>
    </w:p>
    <w:p w14:paraId="56254D17" w14:textId="77777777" w:rsidR="001A69F8" w:rsidRPr="00E0058C" w:rsidRDefault="001A69F8" w:rsidP="00E0058C">
      <w:pPr>
        <w:pStyle w:val="Akapitzlist"/>
        <w:numPr>
          <w:ilvl w:val="0"/>
          <w:numId w:val="4"/>
        </w:numPr>
        <w:spacing w:after="0" w:line="276" w:lineRule="auto"/>
        <w:ind w:left="709" w:hanging="284"/>
        <w:contextualSpacing w:val="0"/>
        <w:rPr>
          <w:rFonts w:ascii="Tahoma" w:hAnsi="Tahoma" w:cs="Tahoma"/>
          <w:sz w:val="20"/>
          <w:szCs w:val="20"/>
        </w:rPr>
      </w:pPr>
      <w:r w:rsidRPr="00E0058C">
        <w:rPr>
          <w:rFonts w:ascii="Tahoma" w:hAnsi="Tahoma" w:cs="Tahoma"/>
          <w:sz w:val="20"/>
          <w:szCs w:val="20"/>
        </w:rPr>
        <w:t>dostęp do aktualizacji oprogramowania: 24 miesiące,</w:t>
      </w:r>
    </w:p>
    <w:p w14:paraId="700B54C7" w14:textId="2368B4FD" w:rsidR="001A69F8" w:rsidRPr="00E0058C" w:rsidRDefault="001A69F8" w:rsidP="00E0058C">
      <w:pPr>
        <w:pStyle w:val="Akapitzlist"/>
        <w:numPr>
          <w:ilvl w:val="0"/>
          <w:numId w:val="4"/>
        </w:numPr>
        <w:spacing w:after="0" w:line="276" w:lineRule="auto"/>
        <w:ind w:left="709" w:hanging="284"/>
        <w:contextualSpacing w:val="0"/>
        <w:rPr>
          <w:rFonts w:ascii="Tahoma" w:hAnsi="Tahoma" w:cs="Tahoma"/>
          <w:sz w:val="20"/>
          <w:szCs w:val="20"/>
        </w:rPr>
      </w:pPr>
      <w:r w:rsidRPr="00E0058C">
        <w:rPr>
          <w:rFonts w:ascii="Tahoma" w:hAnsi="Tahoma" w:cs="Tahoma"/>
          <w:sz w:val="20"/>
          <w:szCs w:val="20"/>
        </w:rPr>
        <w:t>czas reakcji - zapewnienie reakcji serwisowej w soboty, niedziele oraz w dni ustawowo wolne od</w:t>
      </w:r>
      <w:r w:rsidR="00AC63AB">
        <w:rPr>
          <w:rFonts w:ascii="Tahoma" w:hAnsi="Tahoma" w:cs="Tahoma"/>
          <w:sz w:val="20"/>
          <w:szCs w:val="20"/>
        </w:rPr>
        <w:t> </w:t>
      </w:r>
      <w:r w:rsidRPr="00E0058C">
        <w:rPr>
          <w:rFonts w:ascii="Tahoma" w:hAnsi="Tahoma" w:cs="Tahoma"/>
          <w:sz w:val="20"/>
          <w:szCs w:val="20"/>
        </w:rPr>
        <w:t>pracy: 24h.</w:t>
      </w:r>
    </w:p>
    <w:p w14:paraId="670EE61C" w14:textId="77777777" w:rsidR="001A69F8" w:rsidRPr="00E0058C" w:rsidRDefault="001A69F8" w:rsidP="001A69F8">
      <w:pPr>
        <w:pStyle w:val="Akapitzlist"/>
        <w:spacing w:after="120" w:line="276" w:lineRule="auto"/>
        <w:ind w:left="307"/>
        <w:contextualSpacing w:val="0"/>
        <w:rPr>
          <w:rFonts w:ascii="Tahoma" w:hAnsi="Tahoma" w:cs="Tahoma"/>
          <w:sz w:val="20"/>
          <w:szCs w:val="20"/>
        </w:rPr>
      </w:pPr>
    </w:p>
    <w:p w14:paraId="2465CAA7" w14:textId="77777777" w:rsidR="001931BC" w:rsidRDefault="001931BC" w:rsidP="00D832E3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</w:p>
    <w:p w14:paraId="7FF4127B" w14:textId="1EC901E0" w:rsidR="00D832E3" w:rsidRDefault="00D832E3" w:rsidP="00D832E3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5175E481" w14:textId="77777777" w:rsidR="00D832E3" w:rsidRDefault="00D832E3" w:rsidP="00D832E3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32CC1164" w14:textId="77777777" w:rsidR="00D832E3" w:rsidRDefault="00D832E3" w:rsidP="00D832E3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59C3EBB7" w14:textId="77777777" w:rsidR="00D832E3" w:rsidRDefault="00D832E3" w:rsidP="00D832E3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4C36A2C6" w14:textId="77777777" w:rsidR="00D832E3" w:rsidRPr="00112FEB" w:rsidRDefault="00D832E3" w:rsidP="00D832E3">
      <w:pPr>
        <w:spacing w:after="0" w:line="240" w:lineRule="auto"/>
        <w:ind w:firstLine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mł. bryg. mgr inż. Marek CHWAŁA</w:t>
      </w:r>
    </w:p>
    <w:sectPr w:rsidR="00D832E3" w:rsidRPr="00112FEB" w:rsidSect="005F2B06">
      <w:pgSz w:w="12240" w:h="15840"/>
      <w:pgMar w:top="1560" w:right="1325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A5B4E" w14:textId="77777777" w:rsidR="00DB160A" w:rsidRDefault="00DB160A">
      <w:pPr>
        <w:spacing w:after="0" w:line="240" w:lineRule="auto"/>
      </w:pPr>
      <w:r>
        <w:separator/>
      </w:r>
    </w:p>
  </w:endnote>
  <w:endnote w:type="continuationSeparator" w:id="0">
    <w:p w14:paraId="5F64C273" w14:textId="77777777" w:rsidR="00DB160A" w:rsidRDefault="00DB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48909" w14:textId="77777777" w:rsidR="00DB160A" w:rsidRDefault="00DB160A">
      <w:pPr>
        <w:spacing w:after="0" w:line="240" w:lineRule="auto"/>
      </w:pPr>
      <w:r>
        <w:separator/>
      </w:r>
    </w:p>
  </w:footnote>
  <w:footnote w:type="continuationSeparator" w:id="0">
    <w:p w14:paraId="03048169" w14:textId="77777777" w:rsidR="00DB160A" w:rsidRDefault="00DB1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DE9"/>
    <w:multiLevelType w:val="hybridMultilevel"/>
    <w:tmpl w:val="5BA67966"/>
    <w:lvl w:ilvl="0" w:tplc="C32E64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42D4F"/>
    <w:multiLevelType w:val="hybridMultilevel"/>
    <w:tmpl w:val="BC269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17A94"/>
    <w:multiLevelType w:val="hybridMultilevel"/>
    <w:tmpl w:val="C1C40D7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F4909"/>
    <w:multiLevelType w:val="hybridMultilevel"/>
    <w:tmpl w:val="5454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30777"/>
    <w:multiLevelType w:val="hybridMultilevel"/>
    <w:tmpl w:val="27A08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22"/>
    <w:rsid w:val="00017F53"/>
    <w:rsid w:val="000362A3"/>
    <w:rsid w:val="000B24D6"/>
    <w:rsid w:val="000B5F68"/>
    <w:rsid w:val="000D01DA"/>
    <w:rsid w:val="000F2160"/>
    <w:rsid w:val="001414E3"/>
    <w:rsid w:val="00145BC3"/>
    <w:rsid w:val="001931BC"/>
    <w:rsid w:val="001A69F8"/>
    <w:rsid w:val="001B5B7F"/>
    <w:rsid w:val="001F6DBE"/>
    <w:rsid w:val="00232940"/>
    <w:rsid w:val="002367FB"/>
    <w:rsid w:val="002A613C"/>
    <w:rsid w:val="00315B91"/>
    <w:rsid w:val="003749F3"/>
    <w:rsid w:val="003A683B"/>
    <w:rsid w:val="00495116"/>
    <w:rsid w:val="004B0181"/>
    <w:rsid w:val="004B075B"/>
    <w:rsid w:val="004C3EE6"/>
    <w:rsid w:val="004C6E54"/>
    <w:rsid w:val="00545A14"/>
    <w:rsid w:val="005E397B"/>
    <w:rsid w:val="005F2B06"/>
    <w:rsid w:val="00623D11"/>
    <w:rsid w:val="00643060"/>
    <w:rsid w:val="00666355"/>
    <w:rsid w:val="00682171"/>
    <w:rsid w:val="0074421E"/>
    <w:rsid w:val="007712D4"/>
    <w:rsid w:val="00771B21"/>
    <w:rsid w:val="007D7E9E"/>
    <w:rsid w:val="008300B9"/>
    <w:rsid w:val="00896412"/>
    <w:rsid w:val="008C3F15"/>
    <w:rsid w:val="008E3D22"/>
    <w:rsid w:val="009824D7"/>
    <w:rsid w:val="00991ACA"/>
    <w:rsid w:val="009D22E5"/>
    <w:rsid w:val="009D353D"/>
    <w:rsid w:val="00A129AB"/>
    <w:rsid w:val="00A137A8"/>
    <w:rsid w:val="00A34091"/>
    <w:rsid w:val="00A66393"/>
    <w:rsid w:val="00AC63AB"/>
    <w:rsid w:val="00AD5AE5"/>
    <w:rsid w:val="00B55FD9"/>
    <w:rsid w:val="00B823C7"/>
    <w:rsid w:val="00B90578"/>
    <w:rsid w:val="00BD6676"/>
    <w:rsid w:val="00BD683A"/>
    <w:rsid w:val="00BE3666"/>
    <w:rsid w:val="00C02D97"/>
    <w:rsid w:val="00C46098"/>
    <w:rsid w:val="00C54209"/>
    <w:rsid w:val="00CC1A82"/>
    <w:rsid w:val="00D07990"/>
    <w:rsid w:val="00D21887"/>
    <w:rsid w:val="00D236E2"/>
    <w:rsid w:val="00D32DC3"/>
    <w:rsid w:val="00D832E3"/>
    <w:rsid w:val="00D91D71"/>
    <w:rsid w:val="00DA00C8"/>
    <w:rsid w:val="00DA65BE"/>
    <w:rsid w:val="00DB160A"/>
    <w:rsid w:val="00E0058C"/>
    <w:rsid w:val="00E2735E"/>
    <w:rsid w:val="00E72567"/>
    <w:rsid w:val="00EA4EAC"/>
    <w:rsid w:val="00F07C0A"/>
    <w:rsid w:val="00F7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5C14"/>
  <w15:docId w15:val="{FB9F4128-6155-489F-8260-0F0791D6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578"/>
  </w:style>
  <w:style w:type="paragraph" w:styleId="Stopka">
    <w:name w:val="footer"/>
    <w:basedOn w:val="Normalny"/>
    <w:link w:val="Stopka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578"/>
  </w:style>
  <w:style w:type="paragraph" w:styleId="Akapitzlist">
    <w:name w:val="List Paragraph"/>
    <w:basedOn w:val="Normalny"/>
    <w:uiPriority w:val="34"/>
    <w:qFormat/>
    <w:rsid w:val="005F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75897-2CEA-4158-BE9D-6EA70353F8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E92F1B-1D6D-4869-8299-BFB726F8D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6FFF3-12AB-4691-AEE6-6522FB76B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Janusz Chorobik</cp:lastModifiedBy>
  <cp:revision>5</cp:revision>
  <cp:lastPrinted>2020-11-09T12:29:00Z</cp:lastPrinted>
  <dcterms:created xsi:type="dcterms:W3CDTF">2020-12-11T11:41:00Z</dcterms:created>
  <dcterms:modified xsi:type="dcterms:W3CDTF">2020-12-11T11:57:00Z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